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56" w:rsidRDefault="00474056" w:rsidP="0047405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«Сердце, отданное России»</w:t>
      </w:r>
    </w:p>
    <w:p w:rsidR="00474056" w:rsidRDefault="00474056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DBF" w:rsidRDefault="00FD7DBF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DBF">
        <w:rPr>
          <w:rFonts w:ascii="Times New Roman" w:hAnsi="Times New Roman" w:cs="Times New Roman"/>
          <w:sz w:val="28"/>
          <w:szCs w:val="28"/>
          <w:lang w:eastAsia="ru-RU"/>
        </w:rPr>
        <w:t>Гривенская сельская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 представляет Вам, у</w:t>
      </w:r>
      <w:r w:rsidRPr="00FD7DBF">
        <w:rPr>
          <w:rFonts w:ascii="Times New Roman" w:hAnsi="Times New Roman" w:cs="Times New Roman"/>
          <w:sz w:val="28"/>
          <w:szCs w:val="28"/>
          <w:lang w:eastAsia="ru-RU"/>
        </w:rPr>
        <w:t xml:space="preserve">важаемые читатели, </w:t>
      </w:r>
      <w:r w:rsidR="00474056">
        <w:rPr>
          <w:rFonts w:ascii="Times New Roman" w:hAnsi="Times New Roman" w:cs="Times New Roman"/>
          <w:sz w:val="28"/>
          <w:szCs w:val="28"/>
          <w:lang w:eastAsia="ru-RU"/>
        </w:rPr>
        <w:t xml:space="preserve"> виртуальный час поэзии, </w:t>
      </w:r>
      <w:bookmarkStart w:id="0" w:name="_GoBack"/>
      <w:bookmarkEnd w:id="0"/>
      <w:r w:rsidR="002B44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4446">
        <w:rPr>
          <w:rFonts w:ascii="Times New Roman" w:hAnsi="Times New Roman" w:cs="Times New Roman"/>
          <w:sz w:val="28"/>
          <w:szCs w:val="28"/>
          <w:lang w:eastAsia="ru-RU"/>
        </w:rPr>
        <w:t>посвящённую</w:t>
      </w:r>
      <w:proofErr w:type="gramEnd"/>
      <w:r w:rsidR="002B4446">
        <w:rPr>
          <w:rFonts w:ascii="Times New Roman" w:hAnsi="Times New Roman" w:cs="Times New Roman"/>
          <w:sz w:val="28"/>
          <w:szCs w:val="28"/>
          <w:lang w:eastAsia="ru-RU"/>
        </w:rPr>
        <w:t xml:space="preserve"> 135</w:t>
      </w:r>
      <w:r w:rsidRPr="00FD7DBF">
        <w:rPr>
          <w:rFonts w:ascii="Times New Roman" w:hAnsi="Times New Roman" w:cs="Times New Roman"/>
          <w:sz w:val="28"/>
          <w:szCs w:val="28"/>
          <w:lang w:eastAsia="ru-RU"/>
        </w:rPr>
        <w:t>-летию</w:t>
      </w:r>
      <w:r w:rsidR="001627EC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рождения</w:t>
      </w:r>
      <w:r w:rsidRPr="00FD7D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446">
        <w:rPr>
          <w:rFonts w:ascii="Times New Roman" w:hAnsi="Times New Roman" w:cs="Times New Roman"/>
          <w:sz w:val="28"/>
          <w:szCs w:val="28"/>
          <w:lang w:eastAsia="ru-RU"/>
        </w:rPr>
        <w:t xml:space="preserve"> поэта Николаю Степановича Гумилёва</w:t>
      </w:r>
      <w:r w:rsidRPr="00FD7D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7EC" w:rsidRDefault="001627EC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Николай Гумилёв поэт Серебряного века, создатель школы акмеизма, переводчик, литературный критик.</w:t>
      </w:r>
    </w:p>
    <w:p w:rsidR="001627EC" w:rsidRDefault="001627EC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Гумилёв предстаёт как певец романтиков и мечтателей «капитанов» и «воинов». Ему грезились экзотические страны, дивной красоты природа дальних континентов,  сказочные павильоны.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Сборники стихов Николая Гумилёва: 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«Путь конквистадоров»,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«Романтические цветы», 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«Жемчуга», «Чужое небо», 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«Колчан», «Костёр», 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«Фарфоровый павильон»,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«Огненный столп», «Шатёр». </w:t>
      </w:r>
    </w:p>
    <w:p w:rsidR="00995B6B" w:rsidRDefault="00995B6B" w:rsidP="00FD7DBF">
      <w:pPr>
        <w:pStyle w:val="a3"/>
        <w:ind w:firstLine="567"/>
        <w:jc w:val="both"/>
        <w:rPr>
          <w:rFonts w:ascii="Times New Roman" w:hAnsi="Times New Roman" w:cs="Times New Roman"/>
          <w:color w:val="CC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7DBF" w:rsidRPr="00FD7DBF" w:rsidRDefault="002B4446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4761" w:rsidRPr="00FD7DBF" w:rsidRDefault="00474056" w:rsidP="00FD7D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4761" w:rsidRPr="00FD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7F"/>
    <w:rsid w:val="000C6FE6"/>
    <w:rsid w:val="001627EC"/>
    <w:rsid w:val="002B4446"/>
    <w:rsid w:val="00304F90"/>
    <w:rsid w:val="00474056"/>
    <w:rsid w:val="00995B6B"/>
    <w:rsid w:val="00BB277F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2021-01-28T07:21:00Z</dcterms:created>
  <dcterms:modified xsi:type="dcterms:W3CDTF">2021-03-30T13:45:00Z</dcterms:modified>
</cp:coreProperties>
</file>